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4" w:rsidRPr="00F865EE" w:rsidRDefault="00F865EE" w:rsidP="00B04684">
      <w:pPr>
        <w:pStyle w:val="a3"/>
        <w:rPr>
          <w:b/>
        </w:rPr>
      </w:pPr>
      <w:r w:rsidRPr="00F865EE">
        <w:rPr>
          <w:b/>
        </w:rPr>
        <w:t>Вопросы для подготовки к вступительному экзамену</w:t>
      </w:r>
      <w:r w:rsidR="00CE4CCE" w:rsidRPr="00F865EE">
        <w:rPr>
          <w:b/>
        </w:rPr>
        <w:t xml:space="preserve"> в магистратуру</w:t>
      </w:r>
      <w:r w:rsidRPr="00F865EE">
        <w:rPr>
          <w:b/>
        </w:rPr>
        <w:t xml:space="preserve"> по направлению 46.04.01</w:t>
      </w:r>
    </w:p>
    <w:p w:rsidR="00CE4CCE" w:rsidRPr="00CE4CCE" w:rsidRDefault="00CE4CCE" w:rsidP="00CE4CCE">
      <w:pPr>
        <w:pStyle w:val="a4"/>
        <w:rPr>
          <w:lang w:eastAsia="ar-SA"/>
        </w:rPr>
      </w:pPr>
    </w:p>
    <w:p w:rsidR="002D18B5" w:rsidRPr="00F865EE" w:rsidRDefault="00B04684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Восточные славяне в </w:t>
      </w:r>
      <w:proofErr w:type="spellStart"/>
      <w:r w:rsidRPr="00F865EE">
        <w:rPr>
          <w:sz w:val="28"/>
          <w:szCs w:val="28"/>
        </w:rPr>
        <w:t>догосударственный</w:t>
      </w:r>
      <w:proofErr w:type="spellEnd"/>
      <w:r w:rsidRPr="00F865EE">
        <w:rPr>
          <w:sz w:val="28"/>
          <w:szCs w:val="28"/>
        </w:rPr>
        <w:t xml:space="preserve"> период: происхождение, расселение, общественный строй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Образование Древнерусского государства: дискуссионные вопросы историографии.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Особенности развития культуры Древней Руси.</w:t>
      </w:r>
    </w:p>
    <w:p w:rsidR="00B04684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Социальный строй Древней Руси в </w:t>
      </w:r>
      <w:proofErr w:type="spellStart"/>
      <w:r w:rsidRPr="00F865EE">
        <w:rPr>
          <w:sz w:val="28"/>
          <w:szCs w:val="28"/>
        </w:rPr>
        <w:t>домонгольский</w:t>
      </w:r>
      <w:proofErr w:type="spellEnd"/>
      <w:r w:rsidRPr="00F865EE">
        <w:rPr>
          <w:sz w:val="28"/>
          <w:szCs w:val="28"/>
        </w:rPr>
        <w:t xml:space="preserve"> период: источники и историография.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Основные варианты политического развития древнерусских земель в период раздробленности: Новгородская земля, Владимиро-Суздальская Русь, Галицко-Волынская Русь.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Русь и монголы в </w:t>
      </w:r>
      <w:r w:rsidRPr="00F865EE">
        <w:rPr>
          <w:sz w:val="28"/>
          <w:szCs w:val="28"/>
          <w:lang w:val="en-US"/>
        </w:rPr>
        <w:t>XIII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</w:t>
      </w:r>
      <w:r w:rsidRPr="00F865EE">
        <w:rPr>
          <w:sz w:val="28"/>
          <w:szCs w:val="28"/>
        </w:rPr>
        <w:t xml:space="preserve"> вв.: основные этапы развития отношений и проблемные моменты историографии. 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Особенности и этапы развития русской культуры в </w:t>
      </w:r>
      <w:r w:rsidRPr="00F865EE">
        <w:rPr>
          <w:sz w:val="28"/>
          <w:szCs w:val="28"/>
          <w:lang w:val="en-US"/>
        </w:rPr>
        <w:t>XIV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вв.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Возникновение Русского централизованного государства и основные черты его социально-политического устройства (вторая половина </w:t>
      </w:r>
      <w:r w:rsidRPr="00F865EE">
        <w:rPr>
          <w:sz w:val="28"/>
          <w:szCs w:val="28"/>
          <w:lang w:val="en-US"/>
        </w:rPr>
        <w:t>XV</w:t>
      </w:r>
      <w:r w:rsidRPr="00F865EE">
        <w:rPr>
          <w:sz w:val="28"/>
          <w:szCs w:val="28"/>
        </w:rPr>
        <w:t xml:space="preserve"> – начало </w:t>
      </w:r>
      <w:r w:rsidRPr="00F865EE">
        <w:rPr>
          <w:sz w:val="28"/>
          <w:szCs w:val="28"/>
          <w:lang w:val="en-US"/>
        </w:rPr>
        <w:t>XVI</w:t>
      </w:r>
      <w:r w:rsidRPr="00F865EE">
        <w:rPr>
          <w:sz w:val="28"/>
          <w:szCs w:val="28"/>
        </w:rPr>
        <w:t xml:space="preserve"> вв.).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направления и задачи внешней политики Русского государства в </w:t>
      </w:r>
      <w:r w:rsidRPr="00F865EE">
        <w:rPr>
          <w:sz w:val="28"/>
          <w:szCs w:val="28"/>
          <w:lang w:val="en-US"/>
        </w:rPr>
        <w:t>XV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</w:t>
      </w:r>
      <w:r w:rsidRPr="00F865EE">
        <w:rPr>
          <w:sz w:val="28"/>
          <w:szCs w:val="28"/>
        </w:rPr>
        <w:t xml:space="preserve"> </w:t>
      </w:r>
      <w:proofErr w:type="gramStart"/>
      <w:r w:rsidRPr="00F865EE">
        <w:rPr>
          <w:sz w:val="28"/>
          <w:szCs w:val="28"/>
        </w:rPr>
        <w:t>в</w:t>
      </w:r>
      <w:proofErr w:type="gramEnd"/>
      <w:r w:rsidRPr="00F865EE">
        <w:rPr>
          <w:sz w:val="28"/>
          <w:szCs w:val="28"/>
        </w:rPr>
        <w:t xml:space="preserve">.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Роль Православной церкви в истории Киевской и Московской Руси (</w:t>
      </w:r>
      <w:r w:rsidRPr="00F865EE">
        <w:rPr>
          <w:sz w:val="28"/>
          <w:szCs w:val="28"/>
          <w:lang w:val="en-US"/>
        </w:rPr>
        <w:t>X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вв.).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Центральное и местное управление Московского государства в </w:t>
      </w:r>
      <w:r w:rsidRPr="00F865EE">
        <w:rPr>
          <w:sz w:val="28"/>
          <w:szCs w:val="28"/>
          <w:lang w:val="en-US"/>
        </w:rPr>
        <w:t>XVI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вв.: от сословно-представительной монархии к абсолютизму.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Русское крестьянство в </w:t>
      </w:r>
      <w:r w:rsidRPr="00F865EE">
        <w:rPr>
          <w:sz w:val="28"/>
          <w:szCs w:val="28"/>
          <w:lang w:val="en-US"/>
        </w:rPr>
        <w:t>XV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вв.: проблема становления крепостного права в исторической литературе.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Социально-политическое развитие России в эпоху Ивана </w:t>
      </w:r>
      <w:r w:rsidRPr="00F865EE">
        <w:rPr>
          <w:sz w:val="28"/>
          <w:szCs w:val="28"/>
          <w:lang w:val="en-US"/>
        </w:rPr>
        <w:t>IV</w:t>
      </w:r>
      <w:r w:rsidRPr="00F865EE">
        <w:rPr>
          <w:sz w:val="28"/>
          <w:szCs w:val="28"/>
        </w:rPr>
        <w:t>: основные этапы и оценки историографии.</w:t>
      </w:r>
    </w:p>
    <w:p w:rsidR="00F865EE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«Смута» </w:t>
      </w:r>
      <w:proofErr w:type="gramStart"/>
      <w:r w:rsidRPr="00F865EE">
        <w:rPr>
          <w:sz w:val="28"/>
          <w:szCs w:val="28"/>
        </w:rPr>
        <w:t>в начале</w:t>
      </w:r>
      <w:proofErr w:type="gramEnd"/>
      <w:r w:rsidRPr="00F865EE">
        <w:rPr>
          <w:sz w:val="28"/>
          <w:szCs w:val="28"/>
        </w:rPr>
        <w:t xml:space="preserve">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в.: предпосылки и этапы</w:t>
      </w:r>
      <w:r w:rsidR="00F865EE" w:rsidRPr="00F865EE">
        <w:rPr>
          <w:sz w:val="28"/>
          <w:szCs w:val="28"/>
        </w:rPr>
        <w:t>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направления и задачи внешней политики Русского государства в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</w:t>
      </w:r>
      <w:proofErr w:type="gramStart"/>
      <w:r w:rsidRPr="00F865EE">
        <w:rPr>
          <w:sz w:val="28"/>
          <w:szCs w:val="28"/>
        </w:rPr>
        <w:t>в</w:t>
      </w:r>
      <w:proofErr w:type="gramEnd"/>
      <w:r w:rsidRPr="00F865EE">
        <w:rPr>
          <w:sz w:val="28"/>
          <w:szCs w:val="28"/>
        </w:rPr>
        <w:t>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Главные этапы экономического развития России в </w:t>
      </w:r>
      <w:r w:rsidRPr="00F865EE">
        <w:rPr>
          <w:sz w:val="28"/>
          <w:szCs w:val="28"/>
          <w:lang w:val="en-US"/>
        </w:rPr>
        <w:t>XVII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XVIII</w:t>
      </w:r>
      <w:r w:rsidRPr="00F865EE">
        <w:rPr>
          <w:sz w:val="28"/>
          <w:szCs w:val="28"/>
        </w:rPr>
        <w:t xml:space="preserve"> веках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Главные направления преобразований Петра </w:t>
      </w: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 xml:space="preserve"> и их оценка в историографии.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Центральное и местное управление России в </w:t>
      </w:r>
      <w:r w:rsidRPr="00F865EE">
        <w:rPr>
          <w:sz w:val="28"/>
          <w:szCs w:val="28"/>
          <w:lang w:val="en-US"/>
        </w:rPr>
        <w:t>XVIII</w:t>
      </w:r>
      <w:r w:rsidRPr="00F865EE">
        <w:rPr>
          <w:sz w:val="28"/>
          <w:szCs w:val="28"/>
        </w:rPr>
        <w:t xml:space="preserve"> –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вв.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задачи и направления внешней политики России в </w:t>
      </w:r>
      <w:r w:rsidRPr="00F865EE">
        <w:rPr>
          <w:sz w:val="28"/>
          <w:szCs w:val="28"/>
          <w:lang w:val="en-US"/>
        </w:rPr>
        <w:t>XVIII</w:t>
      </w:r>
      <w:r w:rsidRPr="00F865EE">
        <w:rPr>
          <w:sz w:val="28"/>
          <w:szCs w:val="28"/>
        </w:rPr>
        <w:t xml:space="preserve"> веке.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Особенности развития русской культуры в </w:t>
      </w:r>
      <w:r w:rsidRPr="00F865EE">
        <w:rPr>
          <w:sz w:val="28"/>
          <w:szCs w:val="28"/>
          <w:lang w:val="en-US"/>
        </w:rPr>
        <w:t>XVIII</w:t>
      </w:r>
      <w:r w:rsidRPr="00F865EE">
        <w:rPr>
          <w:sz w:val="28"/>
          <w:szCs w:val="28"/>
        </w:rPr>
        <w:t xml:space="preserve"> </w:t>
      </w:r>
      <w:proofErr w:type="gramStart"/>
      <w:r w:rsidRPr="00F865EE">
        <w:rPr>
          <w:sz w:val="28"/>
          <w:szCs w:val="28"/>
        </w:rPr>
        <w:t>в</w:t>
      </w:r>
      <w:proofErr w:type="gramEnd"/>
      <w:r w:rsidRPr="00F865EE">
        <w:rPr>
          <w:sz w:val="28"/>
          <w:szCs w:val="28"/>
        </w:rPr>
        <w:t>.</w:t>
      </w:r>
    </w:p>
    <w:p w:rsidR="00B04684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Внутренняя политика Александра </w:t>
      </w: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 xml:space="preserve"> и Николая </w:t>
      </w: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>: общее и особенное.</w:t>
      </w:r>
    </w:p>
    <w:p w:rsidR="002D18B5" w:rsidRPr="00F865EE" w:rsidRDefault="00DA37D8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направления внешней политика России при Александре </w:t>
      </w: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 xml:space="preserve"> и Николае </w:t>
      </w: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>.</w:t>
      </w:r>
      <w:r w:rsidR="002D18B5" w:rsidRPr="00F865EE">
        <w:rPr>
          <w:sz w:val="28"/>
          <w:szCs w:val="28"/>
        </w:rPr>
        <w:t xml:space="preserve">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Внутренняя политика Александра </w:t>
      </w:r>
      <w:r w:rsidRPr="00F865EE">
        <w:rPr>
          <w:sz w:val="28"/>
          <w:szCs w:val="28"/>
          <w:lang w:val="en-US"/>
        </w:rPr>
        <w:t>II</w:t>
      </w:r>
      <w:r w:rsidRPr="00F865EE">
        <w:rPr>
          <w:sz w:val="28"/>
          <w:szCs w:val="28"/>
        </w:rPr>
        <w:t xml:space="preserve"> и Александра </w:t>
      </w:r>
      <w:r w:rsidRPr="00F865EE">
        <w:rPr>
          <w:sz w:val="28"/>
          <w:szCs w:val="28"/>
          <w:lang w:val="en-US"/>
        </w:rPr>
        <w:t>III</w:t>
      </w:r>
      <w:r w:rsidRPr="00F865EE">
        <w:rPr>
          <w:sz w:val="28"/>
          <w:szCs w:val="28"/>
        </w:rPr>
        <w:t xml:space="preserve">: сходства и различия.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lastRenderedPageBreak/>
        <w:t xml:space="preserve">Либералы, консерваторы и социалисты в общественно-политической борьбе второй половины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вв.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Аграрный вопрос в России: от отмены крепостного права до </w:t>
      </w:r>
      <w:proofErr w:type="spellStart"/>
      <w:r w:rsidRPr="00F865EE">
        <w:rPr>
          <w:sz w:val="28"/>
          <w:szCs w:val="28"/>
        </w:rPr>
        <w:t>Столыпинской</w:t>
      </w:r>
      <w:proofErr w:type="spellEnd"/>
      <w:r w:rsidRPr="00F865EE">
        <w:rPr>
          <w:sz w:val="28"/>
          <w:szCs w:val="28"/>
        </w:rPr>
        <w:t xml:space="preserve"> реформы.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Либерализм и консерватизм в общественной мысли второй половины </w:t>
      </w:r>
      <w:r w:rsidRPr="00F865EE">
        <w:rPr>
          <w:sz w:val="28"/>
          <w:szCs w:val="28"/>
          <w:lang w:val="en-US"/>
        </w:rPr>
        <w:t>XVIII</w:t>
      </w:r>
      <w:r w:rsidRPr="00F865EE">
        <w:rPr>
          <w:sz w:val="28"/>
          <w:szCs w:val="28"/>
        </w:rPr>
        <w:t xml:space="preserve"> – первой половины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веков.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направления внешней политики России во второй половине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</w:t>
      </w:r>
      <w:proofErr w:type="gramStart"/>
      <w:r w:rsidRPr="00F865EE">
        <w:rPr>
          <w:sz w:val="28"/>
          <w:szCs w:val="28"/>
        </w:rPr>
        <w:t>в</w:t>
      </w:r>
      <w:proofErr w:type="gramEnd"/>
      <w:r w:rsidRPr="00F865EE">
        <w:rPr>
          <w:sz w:val="28"/>
          <w:szCs w:val="28"/>
        </w:rPr>
        <w:t xml:space="preserve">. 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Русская культура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– начала ХХ вв.: основные этапы и особенности развития.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Внутренняя политика Николая </w:t>
      </w:r>
      <w:r w:rsidRPr="00F865EE">
        <w:rPr>
          <w:sz w:val="28"/>
          <w:szCs w:val="28"/>
          <w:lang w:val="en-US"/>
        </w:rPr>
        <w:t>II</w:t>
      </w:r>
      <w:r w:rsidRPr="00F865EE">
        <w:rPr>
          <w:sz w:val="28"/>
          <w:szCs w:val="28"/>
        </w:rPr>
        <w:t xml:space="preserve"> в 1907 – 1914 гг.: основные направления.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Внутренняя политика Николая </w:t>
      </w:r>
      <w:r w:rsidRPr="00F865EE">
        <w:rPr>
          <w:sz w:val="28"/>
          <w:szCs w:val="28"/>
          <w:lang w:val="en-US"/>
        </w:rPr>
        <w:t>II</w:t>
      </w:r>
      <w:r w:rsidRPr="00F865EE">
        <w:rPr>
          <w:sz w:val="28"/>
          <w:szCs w:val="28"/>
        </w:rPr>
        <w:t xml:space="preserve"> в 1894 – 1904 гг.: основные направления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Основные этапы экономического развития России в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– начале ХХ веков.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Политические партии в конце </w:t>
      </w:r>
      <w:r w:rsidRPr="00F865EE">
        <w:rPr>
          <w:sz w:val="28"/>
          <w:szCs w:val="28"/>
          <w:lang w:val="en-US"/>
        </w:rPr>
        <w:t>XIX</w:t>
      </w:r>
      <w:r w:rsidRPr="00F865EE">
        <w:rPr>
          <w:sz w:val="28"/>
          <w:szCs w:val="28"/>
        </w:rPr>
        <w:t xml:space="preserve"> - начале ХХ вв.: классификация, программы, лидеры.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  <w:lang w:val="en-US"/>
        </w:rPr>
        <w:t>I</w:t>
      </w:r>
      <w:r w:rsidRPr="00F865EE">
        <w:rPr>
          <w:sz w:val="28"/>
          <w:szCs w:val="28"/>
        </w:rPr>
        <w:t xml:space="preserve">, </w:t>
      </w:r>
      <w:r w:rsidRPr="00F865EE">
        <w:rPr>
          <w:sz w:val="28"/>
          <w:szCs w:val="28"/>
          <w:lang w:val="en-US"/>
        </w:rPr>
        <w:t>II</w:t>
      </w:r>
      <w:r w:rsidRPr="00F865EE">
        <w:rPr>
          <w:sz w:val="28"/>
          <w:szCs w:val="28"/>
        </w:rPr>
        <w:t xml:space="preserve">, </w:t>
      </w:r>
      <w:r w:rsidRPr="00F865EE">
        <w:rPr>
          <w:sz w:val="28"/>
          <w:szCs w:val="28"/>
          <w:lang w:val="en-US"/>
        </w:rPr>
        <w:t>III</w:t>
      </w:r>
      <w:r w:rsidRPr="00F865EE">
        <w:rPr>
          <w:sz w:val="28"/>
          <w:szCs w:val="28"/>
        </w:rPr>
        <w:t xml:space="preserve">, </w:t>
      </w:r>
      <w:r w:rsidRPr="00F865EE">
        <w:rPr>
          <w:sz w:val="28"/>
          <w:szCs w:val="28"/>
          <w:lang w:val="en-US"/>
        </w:rPr>
        <w:t>IV</w:t>
      </w:r>
      <w:r w:rsidRPr="00F865EE">
        <w:rPr>
          <w:sz w:val="28"/>
          <w:szCs w:val="28"/>
        </w:rPr>
        <w:t xml:space="preserve"> Государственной Думы: система и ход выборов, характер участия в законодательной деятельности, политический состав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Внешняя политика России </w:t>
      </w:r>
      <w:proofErr w:type="gramStart"/>
      <w:r w:rsidRPr="00F865EE">
        <w:rPr>
          <w:sz w:val="28"/>
          <w:szCs w:val="28"/>
        </w:rPr>
        <w:t>в начале</w:t>
      </w:r>
      <w:proofErr w:type="gramEnd"/>
      <w:r w:rsidRPr="00F865EE">
        <w:rPr>
          <w:sz w:val="28"/>
          <w:szCs w:val="28"/>
        </w:rPr>
        <w:t xml:space="preserve"> ХХ вв.: отношения с Францией, Германией, Англией, Японией.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Россия в годы</w:t>
      </w:r>
      <w:proofErr w:type="gramStart"/>
      <w:r w:rsidRPr="00F865EE">
        <w:rPr>
          <w:sz w:val="28"/>
          <w:szCs w:val="28"/>
        </w:rPr>
        <w:t xml:space="preserve"> П</w:t>
      </w:r>
      <w:proofErr w:type="gramEnd"/>
      <w:r w:rsidRPr="00F865EE">
        <w:rPr>
          <w:sz w:val="28"/>
          <w:szCs w:val="28"/>
        </w:rPr>
        <w:t>ервой мировой войны: этапы военных действий и внутриполитического развития.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Февральская революция: причины и дискуссионные моменты историографии.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Основные этапы политического развития России в марте – октябре 1917 года.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F865EE">
          <w:rPr>
            <w:sz w:val="28"/>
            <w:szCs w:val="28"/>
          </w:rPr>
          <w:t>1917 г</w:t>
        </w:r>
      </w:smartTag>
      <w:r w:rsidRPr="00F865EE">
        <w:rPr>
          <w:sz w:val="28"/>
          <w:szCs w:val="28"/>
        </w:rPr>
        <w:t>. Строительство Советского государства. Первые преобразования в экономике (1917 – весна 1918 гг.).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Причины гражданской войны, ее этапы. Проблема «белого» и «красного» террора в современной исторической науке.</w:t>
      </w:r>
    </w:p>
    <w:p w:rsidR="00CE4CCE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Политика «военного коммунизма» Советской власти в годы гражданской войны.</w:t>
      </w:r>
    </w:p>
    <w:p w:rsidR="00DA37D8" w:rsidRPr="00F865EE" w:rsidRDefault="00DA37D8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Россия и СССР периода НЭПа. Противоречия экономического и политического развития (1921 – 1928)</w:t>
      </w:r>
      <w:r w:rsidR="00CE4CCE" w:rsidRPr="00F865EE">
        <w:rPr>
          <w:sz w:val="28"/>
          <w:szCs w:val="28"/>
        </w:rPr>
        <w:t>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Внешняя политика Советского государства в 1921 – 1928 гг.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Государственный и общественный строй в СССР в конце 1920-х – 30-е годы.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Особенности, этапы и основные итоги индустриализации страны.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Процесс коллективизации в СССР. Причины и последствия.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Дискуссии о принципах создания федеративного государства. Подготовка и образование СССР.</w:t>
      </w:r>
    </w:p>
    <w:p w:rsidR="00DA37D8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Внешняя политика СССР в условиях нарастания угрозы войны (1933 – 1941 гг.).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lastRenderedPageBreak/>
        <w:t>Ход боевых действий и работа тыла СССР в период Великой Отечественной войны (1941 - 1945 гг.)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Политическое развитие Советского Союза в 1953–1964 гг.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Новшества и реформы Н.С.Хрущева в сфере экономики и культуры в 1950-е годы. Оценка их результативности.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Международные отношения и внешняя политика Советского Союза в 1953-1964 гг. Основные события.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Политическая система СССР в конце 1960-х - начале 1980-х годов.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Экономика СССР в конце 60-х – начале 80-х ХХ века. Замедление развития и его причины.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Культура и общественно-политическая жизнь Советского Союза в конце 1960-х - начале 1980-х годов.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Политика разрядки во взаимоотношениях Востока и Запада в 1970-е годы. Ее проявления и результаты.</w:t>
      </w:r>
    </w:p>
    <w:p w:rsidR="002D18B5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Социально-экономическое и политическое развитие Советского Союза в годы перестройки.</w:t>
      </w:r>
    </w:p>
    <w:p w:rsidR="00F865EE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Обострение межнациональных отношений и распад СССР (1985–1991 гг.).</w:t>
      </w:r>
    </w:p>
    <w:p w:rsidR="002D18B5" w:rsidRPr="00F865EE" w:rsidRDefault="00F865E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Политическое развитие Российской Федерации в 1991 – 1998 гг.</w:t>
      </w:r>
    </w:p>
    <w:p w:rsidR="00CE4CCE" w:rsidRPr="00F865EE" w:rsidRDefault="002D18B5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>Переход к рыночным отношениям в экономике Российской Федерации и его итоги (1992-1998 гг.).</w:t>
      </w:r>
    </w:p>
    <w:p w:rsidR="00CE4CCE" w:rsidRPr="00F865EE" w:rsidRDefault="00CE4CCE" w:rsidP="00F865EE">
      <w:pPr>
        <w:pStyle w:val="a7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F865EE">
        <w:rPr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 w:rsidRPr="00F865EE">
          <w:rPr>
            <w:sz w:val="28"/>
            <w:szCs w:val="28"/>
          </w:rPr>
          <w:t>1993 г</w:t>
        </w:r>
      </w:smartTag>
      <w:r w:rsidRPr="00F865EE">
        <w:rPr>
          <w:sz w:val="28"/>
          <w:szCs w:val="28"/>
        </w:rPr>
        <w:t>.</w:t>
      </w:r>
    </w:p>
    <w:sectPr w:rsidR="00CE4CCE" w:rsidRPr="00F865EE" w:rsidSect="00F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16D55F1"/>
    <w:multiLevelType w:val="hybridMultilevel"/>
    <w:tmpl w:val="B8EE2C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562"/>
    <w:multiLevelType w:val="hybridMultilevel"/>
    <w:tmpl w:val="E51A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21FA9"/>
    <w:multiLevelType w:val="hybridMultilevel"/>
    <w:tmpl w:val="93F46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04DA2"/>
    <w:multiLevelType w:val="hybridMultilevel"/>
    <w:tmpl w:val="16DEB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F6082"/>
    <w:multiLevelType w:val="hybridMultilevel"/>
    <w:tmpl w:val="3594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D33DC"/>
    <w:multiLevelType w:val="hybridMultilevel"/>
    <w:tmpl w:val="5846F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06673"/>
    <w:multiLevelType w:val="hybridMultilevel"/>
    <w:tmpl w:val="0FD83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2176F3"/>
    <w:multiLevelType w:val="hybridMultilevel"/>
    <w:tmpl w:val="2C96F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A208A"/>
    <w:multiLevelType w:val="hybridMultilevel"/>
    <w:tmpl w:val="2B2CA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851DD"/>
    <w:multiLevelType w:val="hybridMultilevel"/>
    <w:tmpl w:val="C902D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116464"/>
    <w:multiLevelType w:val="hybridMultilevel"/>
    <w:tmpl w:val="560EE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A7580A"/>
    <w:multiLevelType w:val="hybridMultilevel"/>
    <w:tmpl w:val="9ED6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523A7"/>
    <w:multiLevelType w:val="hybridMultilevel"/>
    <w:tmpl w:val="E8905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07EB3"/>
    <w:multiLevelType w:val="hybridMultilevel"/>
    <w:tmpl w:val="C368E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463C2E"/>
    <w:multiLevelType w:val="hybridMultilevel"/>
    <w:tmpl w:val="3A96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C1A77"/>
    <w:multiLevelType w:val="hybridMultilevel"/>
    <w:tmpl w:val="1772D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96EE8"/>
    <w:multiLevelType w:val="hybridMultilevel"/>
    <w:tmpl w:val="F14EE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AE1001"/>
    <w:multiLevelType w:val="hybridMultilevel"/>
    <w:tmpl w:val="4530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F83432"/>
    <w:multiLevelType w:val="hybridMultilevel"/>
    <w:tmpl w:val="28746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A405F"/>
    <w:multiLevelType w:val="hybridMultilevel"/>
    <w:tmpl w:val="6B66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317B"/>
    <w:multiLevelType w:val="hybridMultilevel"/>
    <w:tmpl w:val="14929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8920E4"/>
    <w:multiLevelType w:val="hybridMultilevel"/>
    <w:tmpl w:val="F6CE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D547A"/>
    <w:multiLevelType w:val="hybridMultilevel"/>
    <w:tmpl w:val="03D2F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22"/>
  </w:num>
  <w:num w:numId="7">
    <w:abstractNumId w:val="2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19"/>
  </w:num>
  <w:num w:numId="18">
    <w:abstractNumId w:val="11"/>
  </w:num>
  <w:num w:numId="19">
    <w:abstractNumId w:val="23"/>
  </w:num>
  <w:num w:numId="20">
    <w:abstractNumId w:val="5"/>
  </w:num>
  <w:num w:numId="21">
    <w:abstractNumId w:val="16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84"/>
    <w:rsid w:val="00110503"/>
    <w:rsid w:val="00180BBB"/>
    <w:rsid w:val="002D18B5"/>
    <w:rsid w:val="0041389F"/>
    <w:rsid w:val="005302F6"/>
    <w:rsid w:val="00823428"/>
    <w:rsid w:val="00A7462B"/>
    <w:rsid w:val="00B04684"/>
    <w:rsid w:val="00BC44A2"/>
    <w:rsid w:val="00BF20E3"/>
    <w:rsid w:val="00C71B23"/>
    <w:rsid w:val="00CE4CCE"/>
    <w:rsid w:val="00CE73ED"/>
    <w:rsid w:val="00DA37D8"/>
    <w:rsid w:val="00E077C8"/>
    <w:rsid w:val="00F865EE"/>
    <w:rsid w:val="00FF374B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B0468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B0468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B046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04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nikonovaoi</cp:lastModifiedBy>
  <cp:revision>2</cp:revision>
  <dcterms:created xsi:type="dcterms:W3CDTF">2017-06-28T13:05:00Z</dcterms:created>
  <dcterms:modified xsi:type="dcterms:W3CDTF">2017-06-28T13:05:00Z</dcterms:modified>
</cp:coreProperties>
</file>